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AC" w:rsidRPr="00496BFD" w:rsidRDefault="005B30C5" w:rsidP="000747DA">
      <w:pPr>
        <w:pBdr>
          <w:bottom w:val="single" w:sz="6" w:space="1" w:color="auto"/>
        </w:pBdr>
        <w:spacing w:after="0"/>
        <w:jc w:val="center"/>
        <w:rPr>
          <w:rFonts w:ascii="Arial" w:hAnsi="Arial" w:cs="Arial"/>
          <w:b/>
          <w:caps/>
          <w:color w:val="006684"/>
          <w:sz w:val="28"/>
          <w:szCs w:val="28"/>
          <w:lang w:val="en-GB"/>
        </w:rPr>
      </w:pPr>
      <w:r>
        <w:rPr>
          <w:rFonts w:ascii="Arial" w:hAnsi="Arial" w:cs="Arial"/>
          <w:b/>
          <w:caps/>
          <w:color w:val="006684"/>
          <w:sz w:val="28"/>
          <w:szCs w:val="28"/>
          <w:lang w:val="en-GB"/>
        </w:rPr>
        <w:t xml:space="preserve">DATA </w:t>
      </w:r>
      <w:r w:rsidR="00C2188B">
        <w:rPr>
          <w:rFonts w:ascii="Arial" w:hAnsi="Arial" w:cs="Arial"/>
          <w:b/>
          <w:caps/>
          <w:color w:val="006684"/>
          <w:sz w:val="28"/>
          <w:szCs w:val="28"/>
          <w:lang w:val="en-GB"/>
        </w:rPr>
        <w:t>CONTROLLER</w:t>
      </w:r>
      <w:r w:rsidR="00496BFD" w:rsidRPr="00496BFD">
        <w:rPr>
          <w:rFonts w:ascii="Arial" w:hAnsi="Arial" w:cs="Arial"/>
          <w:b/>
          <w:caps/>
          <w:color w:val="006684"/>
          <w:sz w:val="28"/>
          <w:szCs w:val="28"/>
          <w:lang w:val="en-GB"/>
        </w:rPr>
        <w:t>´S INFORMATION DUTY</w:t>
      </w:r>
    </w:p>
    <w:p w:rsidR="000747DA" w:rsidRPr="00496BFD" w:rsidRDefault="00496BFD" w:rsidP="000747DA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  <w:r w:rsidRPr="00496BFD">
        <w:rPr>
          <w:rFonts w:ascii="Arial" w:hAnsi="Arial" w:cs="Arial"/>
          <w:color w:val="006684"/>
          <w:sz w:val="20"/>
          <w:szCs w:val="20"/>
          <w:lang w:val="en-GB"/>
        </w:rPr>
        <w:t>pursuant to Articles</w:t>
      </w:r>
      <w:r>
        <w:rPr>
          <w:rFonts w:ascii="Arial" w:hAnsi="Arial" w:cs="Arial"/>
          <w:color w:val="006684"/>
          <w:sz w:val="20"/>
          <w:szCs w:val="20"/>
          <w:lang w:val="en-GB"/>
        </w:rPr>
        <w:t xml:space="preserve"> 13 and </w:t>
      </w:r>
      <w:r w:rsidR="005B30C5">
        <w:rPr>
          <w:rFonts w:ascii="Arial" w:hAnsi="Arial" w:cs="Arial"/>
          <w:color w:val="006684"/>
          <w:sz w:val="20"/>
          <w:szCs w:val="20"/>
          <w:lang w:val="en-GB"/>
        </w:rPr>
        <w:t xml:space="preserve">14 </w:t>
      </w:r>
      <w:r>
        <w:rPr>
          <w:rFonts w:ascii="Arial" w:hAnsi="Arial" w:cs="Arial"/>
          <w:color w:val="006684"/>
          <w:sz w:val="20"/>
          <w:szCs w:val="20"/>
          <w:lang w:val="en-GB"/>
        </w:rPr>
        <w:t xml:space="preserve">of Regulation </w:t>
      </w:r>
      <w:r w:rsidRPr="00496BFD">
        <w:rPr>
          <w:rFonts w:ascii="Arial" w:hAnsi="Arial" w:cs="Arial"/>
          <w:color w:val="006684"/>
          <w:sz w:val="20"/>
          <w:szCs w:val="20"/>
          <w:lang w:val="en-GB"/>
        </w:rPr>
        <w:t xml:space="preserve">2016/679 </w:t>
      </w:r>
      <w:r>
        <w:rPr>
          <w:rFonts w:ascii="Arial" w:hAnsi="Arial" w:cs="Arial"/>
          <w:color w:val="006684"/>
          <w:sz w:val="20"/>
          <w:szCs w:val="20"/>
          <w:lang w:val="en-GB"/>
        </w:rPr>
        <w:t>of the European Parliament</w:t>
      </w:r>
      <w:r w:rsidR="000747DA" w:rsidRPr="00496BFD">
        <w:rPr>
          <w:rFonts w:ascii="Arial" w:hAnsi="Arial" w:cs="Arial"/>
          <w:color w:val="006684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6684"/>
          <w:sz w:val="20"/>
          <w:szCs w:val="20"/>
          <w:lang w:val="en-GB"/>
        </w:rPr>
        <w:t>and of the Council on the Protection of</w:t>
      </w:r>
      <w:r w:rsidR="000747DA" w:rsidRPr="00496BFD">
        <w:rPr>
          <w:rFonts w:ascii="Arial" w:hAnsi="Arial" w:cs="Arial"/>
          <w:color w:val="006684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6684"/>
          <w:sz w:val="20"/>
          <w:szCs w:val="20"/>
          <w:lang w:val="en-GB"/>
        </w:rPr>
        <w:t xml:space="preserve">Natural Persons with Regard to the Processing of Personal </w:t>
      </w:r>
      <w:r w:rsidR="005B30C5">
        <w:rPr>
          <w:rFonts w:ascii="Arial" w:hAnsi="Arial" w:cs="Arial"/>
          <w:color w:val="006684"/>
          <w:sz w:val="20"/>
          <w:szCs w:val="20"/>
          <w:lang w:val="en-GB"/>
        </w:rPr>
        <w:t xml:space="preserve">Data </w:t>
      </w:r>
      <w:r w:rsidR="005B30C5" w:rsidRPr="00496BFD">
        <w:rPr>
          <w:rFonts w:ascii="Arial" w:hAnsi="Arial" w:cs="Arial"/>
          <w:color w:val="006684"/>
          <w:sz w:val="20"/>
          <w:szCs w:val="20"/>
          <w:lang w:val="en-GB"/>
        </w:rPr>
        <w:t>and</w:t>
      </w:r>
      <w:r>
        <w:rPr>
          <w:rFonts w:ascii="Arial" w:hAnsi="Arial" w:cs="Arial"/>
          <w:color w:val="006684"/>
          <w:sz w:val="20"/>
          <w:szCs w:val="20"/>
          <w:lang w:val="en-GB"/>
        </w:rPr>
        <w:t xml:space="preserve"> on the Free Movement of Such Data, repealing Directive </w:t>
      </w:r>
      <w:r w:rsidR="000747DA" w:rsidRPr="00496BFD">
        <w:rPr>
          <w:rFonts w:ascii="Arial" w:hAnsi="Arial" w:cs="Arial"/>
          <w:color w:val="006684"/>
          <w:sz w:val="20"/>
          <w:szCs w:val="20"/>
          <w:lang w:val="en-GB"/>
        </w:rPr>
        <w:t>95/46/E</w:t>
      </w:r>
      <w:r>
        <w:rPr>
          <w:rFonts w:ascii="Arial" w:hAnsi="Arial" w:cs="Arial"/>
          <w:color w:val="006684"/>
          <w:sz w:val="20"/>
          <w:szCs w:val="20"/>
          <w:lang w:val="en-GB"/>
        </w:rPr>
        <w:t xml:space="preserve">C </w:t>
      </w:r>
      <w:r w:rsidR="000747DA" w:rsidRPr="00496BFD">
        <w:rPr>
          <w:rFonts w:ascii="Arial" w:hAnsi="Arial" w:cs="Arial"/>
          <w:color w:val="006684"/>
          <w:sz w:val="20"/>
          <w:szCs w:val="20"/>
          <w:lang w:val="en-GB"/>
        </w:rPr>
        <w:t>(</w:t>
      </w:r>
      <w:r>
        <w:rPr>
          <w:rFonts w:ascii="Arial" w:hAnsi="Arial" w:cs="Arial"/>
          <w:color w:val="006684"/>
          <w:sz w:val="20"/>
          <w:szCs w:val="20"/>
          <w:lang w:val="en-GB"/>
        </w:rPr>
        <w:t>hereinafter only the “</w:t>
      </w:r>
      <w:r>
        <w:rPr>
          <w:rFonts w:ascii="Arial" w:hAnsi="Arial" w:cs="Arial"/>
          <w:b/>
          <w:color w:val="006684"/>
          <w:sz w:val="20"/>
          <w:szCs w:val="20"/>
          <w:lang w:val="en-GB"/>
        </w:rPr>
        <w:t>Regulation</w:t>
      </w:r>
      <w:r>
        <w:rPr>
          <w:rFonts w:ascii="Arial" w:hAnsi="Arial" w:cs="Arial"/>
          <w:color w:val="006684"/>
          <w:sz w:val="20"/>
          <w:szCs w:val="20"/>
          <w:lang w:val="en-GB"/>
        </w:rPr>
        <w:t>”</w:t>
      </w:r>
      <w:r w:rsidR="000747DA" w:rsidRPr="00496BFD">
        <w:rPr>
          <w:rFonts w:ascii="Arial" w:hAnsi="Arial" w:cs="Arial"/>
          <w:color w:val="006684"/>
          <w:sz w:val="20"/>
          <w:szCs w:val="20"/>
          <w:lang w:val="en-GB"/>
        </w:rPr>
        <w:t>)</w:t>
      </w:r>
    </w:p>
    <w:p w:rsidR="007C28FB" w:rsidRPr="00496BFD" w:rsidRDefault="007C28FB" w:rsidP="005420AC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:rsidR="0042766C" w:rsidRPr="00496BFD" w:rsidRDefault="00496BFD" w:rsidP="005420AC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u w:val="single"/>
          <w:lang w:val="en-GB"/>
        </w:rPr>
        <w:t>Data controller</w:t>
      </w:r>
      <w:r w:rsidR="005420AC" w:rsidRPr="00496BFD">
        <w:rPr>
          <w:rFonts w:ascii="Arial" w:hAnsi="Arial" w:cs="Arial"/>
          <w:sz w:val="20"/>
          <w:szCs w:val="20"/>
          <w:u w:val="single"/>
          <w:lang w:val="en-GB"/>
        </w:rPr>
        <w:t>:</w:t>
      </w:r>
      <w:r w:rsidR="005420AC" w:rsidRPr="00496BFD">
        <w:rPr>
          <w:rFonts w:ascii="Arial" w:hAnsi="Arial" w:cs="Arial"/>
          <w:sz w:val="20"/>
          <w:szCs w:val="20"/>
          <w:lang w:val="en-GB"/>
        </w:rPr>
        <w:t xml:space="preserve"> </w:t>
      </w:r>
      <w:r w:rsidR="00F20736" w:rsidRPr="00496BFD">
        <w:rPr>
          <w:rFonts w:ascii="Arial" w:hAnsi="Arial" w:cs="Arial"/>
          <w:sz w:val="20"/>
          <w:szCs w:val="20"/>
          <w:lang w:val="en-GB"/>
        </w:rPr>
        <w:t>Diabol s.r.o.</w:t>
      </w:r>
      <w:r w:rsidR="001346D9" w:rsidRPr="00496BFD">
        <w:rPr>
          <w:rFonts w:ascii="Arial" w:hAnsi="Arial" w:cs="Arial"/>
          <w:sz w:val="20"/>
          <w:szCs w:val="20"/>
          <w:lang w:val="en-GB"/>
        </w:rPr>
        <w:t xml:space="preserve">, </w:t>
      </w:r>
      <w:r w:rsidR="00F20736" w:rsidRPr="00496BFD">
        <w:rPr>
          <w:rFonts w:ascii="Arial" w:hAnsi="Arial" w:cs="Arial"/>
          <w:sz w:val="20"/>
          <w:szCs w:val="20"/>
          <w:lang w:val="en-GB"/>
        </w:rPr>
        <w:t>Hraničná 18</w:t>
      </w:r>
      <w:r w:rsidR="001346D9" w:rsidRPr="00496BFD">
        <w:rPr>
          <w:rFonts w:ascii="Arial" w:hAnsi="Arial" w:cs="Arial"/>
          <w:sz w:val="20"/>
          <w:szCs w:val="20"/>
          <w:lang w:val="en-GB"/>
        </w:rPr>
        <w:t xml:space="preserve">, </w:t>
      </w:r>
      <w:r w:rsidR="00F20736" w:rsidRPr="00496BFD">
        <w:rPr>
          <w:rFonts w:ascii="Arial" w:hAnsi="Arial" w:cs="Arial"/>
          <w:sz w:val="20"/>
          <w:szCs w:val="20"/>
          <w:lang w:val="en-GB"/>
        </w:rPr>
        <w:t>821 05 Bratislava</w:t>
      </w:r>
      <w:r w:rsidR="001346D9" w:rsidRPr="00496BFD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 CE" w:hAnsi="Arial CE" w:cs="Arial CE"/>
          <w:bCs/>
          <w:color w:val="000000"/>
          <w:sz w:val="20"/>
          <w:szCs w:val="20"/>
          <w:shd w:val="clear" w:color="auto" w:fill="FFFFFF"/>
          <w:lang w:val="en-GB"/>
        </w:rPr>
        <w:t>registered with the</w:t>
      </w:r>
      <w:r w:rsidR="009A46DC" w:rsidRPr="00496BFD">
        <w:rPr>
          <w:rFonts w:ascii="Arial CE" w:hAnsi="Arial CE" w:cs="Arial CE"/>
          <w:bCs/>
          <w:color w:val="000000"/>
          <w:sz w:val="20"/>
          <w:szCs w:val="20"/>
          <w:shd w:val="clear" w:color="auto" w:fill="FFFFFF"/>
          <w:lang w:val="en-GB"/>
        </w:rPr>
        <w:t> </w:t>
      </w:r>
      <w:r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  <w:lang w:val="en-GB"/>
        </w:rPr>
        <w:t>Commercial Register of the</w:t>
      </w:r>
      <w:r w:rsidR="006C0B10" w:rsidRPr="00496BFD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="007614FE" w:rsidRPr="00496BFD">
        <w:rPr>
          <w:rFonts w:ascii="Arial CE" w:hAnsi="Arial CE" w:cs="Arial CE"/>
          <w:bCs/>
          <w:color w:val="000000"/>
          <w:sz w:val="20"/>
          <w:szCs w:val="20"/>
          <w:shd w:val="clear" w:color="auto" w:fill="FFFFFF"/>
          <w:lang w:val="en-GB"/>
        </w:rPr>
        <w:t>Bratislav</w:t>
      </w:r>
      <w:r>
        <w:rPr>
          <w:rFonts w:ascii="Arial CE" w:hAnsi="Arial CE" w:cs="Arial CE"/>
          <w:bCs/>
          <w:color w:val="000000"/>
          <w:sz w:val="20"/>
          <w:szCs w:val="20"/>
          <w:shd w:val="clear" w:color="auto" w:fill="FFFFFF"/>
          <w:lang w:val="en-GB"/>
        </w:rPr>
        <w:t>a District Court, Insertion No.</w:t>
      </w:r>
      <w:r w:rsidR="006C0B10" w:rsidRPr="00496BFD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="007614FE" w:rsidRPr="00496BFD">
        <w:rPr>
          <w:rFonts w:ascii="Arial" w:eastAsia="Calibri" w:hAnsi="Arial" w:cs="Arial"/>
          <w:sz w:val="20"/>
          <w:szCs w:val="20"/>
          <w:lang w:val="en-GB"/>
        </w:rPr>
        <w:t>80346/B</w:t>
      </w:r>
      <w:r>
        <w:rPr>
          <w:rFonts w:ascii="Arial" w:eastAsia="Calibri" w:hAnsi="Arial" w:cs="Arial"/>
          <w:sz w:val="20"/>
          <w:szCs w:val="20"/>
          <w:lang w:val="en-GB"/>
        </w:rPr>
        <w:t>, Section</w:t>
      </w:r>
      <w:r w:rsidR="006C0B10" w:rsidRPr="00496BFD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="007614FE" w:rsidRPr="00496BFD">
        <w:rPr>
          <w:rFonts w:ascii="Arial" w:eastAsia="Calibri" w:hAnsi="Arial" w:cs="Arial"/>
          <w:sz w:val="20"/>
          <w:szCs w:val="20"/>
          <w:lang w:val="en-GB"/>
        </w:rPr>
        <w:t>Sro</w:t>
      </w:r>
      <w:r w:rsidR="001346D9" w:rsidRPr="00496BFD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="006C0B10" w:rsidRPr="00496BFD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  <w:lang w:val="en-GB"/>
        </w:rPr>
        <w:t>(</w:t>
      </w:r>
      <w:r>
        <w:rPr>
          <w:rFonts w:ascii="Arial CE" w:hAnsi="Arial CE" w:cs="Arial CE"/>
          <w:bCs/>
          <w:color w:val="000000"/>
          <w:sz w:val="20"/>
          <w:szCs w:val="20"/>
          <w:shd w:val="clear" w:color="auto" w:fill="FFFFFF"/>
          <w:lang w:val="en-GB"/>
        </w:rPr>
        <w:t>hereinafter only the “</w:t>
      </w:r>
      <w:r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  <w:lang w:val="en-GB"/>
        </w:rPr>
        <w:t>Company</w:t>
      </w:r>
      <w:r w:rsidRPr="00496BFD">
        <w:rPr>
          <w:rFonts w:ascii="Arial CE" w:hAnsi="Arial CE" w:cs="Arial CE"/>
          <w:bCs/>
          <w:color w:val="000000"/>
          <w:sz w:val="20"/>
          <w:szCs w:val="20"/>
          <w:shd w:val="clear" w:color="auto" w:fill="FFFFFF"/>
          <w:lang w:val="en-GB"/>
        </w:rPr>
        <w:t>”</w:t>
      </w:r>
      <w:r w:rsidR="006C0B10" w:rsidRPr="00496BFD">
        <w:rPr>
          <w:rFonts w:ascii="Arial CE" w:hAnsi="Arial CE" w:cs="Arial CE"/>
          <w:bCs/>
          <w:color w:val="000000"/>
          <w:sz w:val="20"/>
          <w:szCs w:val="20"/>
          <w:shd w:val="clear" w:color="auto" w:fill="FFFFFF"/>
          <w:lang w:val="en-GB"/>
        </w:rPr>
        <w:t>)</w:t>
      </w:r>
    </w:p>
    <w:p w:rsidR="005420AC" w:rsidRPr="00496BFD" w:rsidRDefault="005420AC" w:rsidP="005420AC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:rsidR="005420AC" w:rsidRPr="00496BFD" w:rsidRDefault="00496BFD" w:rsidP="005420AC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u w:val="single"/>
          <w:lang w:val="en-GB"/>
        </w:rPr>
        <w:t>Data controller´s contact information</w:t>
      </w:r>
      <w:r w:rsidR="005420AC" w:rsidRPr="00496BFD">
        <w:rPr>
          <w:rFonts w:ascii="Arial" w:hAnsi="Arial" w:cs="Arial"/>
          <w:sz w:val="20"/>
          <w:szCs w:val="20"/>
          <w:u w:val="single"/>
          <w:lang w:val="en-GB"/>
        </w:rPr>
        <w:t>:</w:t>
      </w:r>
      <w:r w:rsidR="00FE097D" w:rsidRPr="00496BFD">
        <w:rPr>
          <w:rFonts w:ascii="Arial" w:hAnsi="Arial" w:cs="Arial"/>
          <w:sz w:val="20"/>
          <w:szCs w:val="20"/>
          <w:lang w:val="en-GB"/>
        </w:rPr>
        <w:t xml:space="preserve"> </w:t>
      </w:r>
      <w:r w:rsidR="00181666" w:rsidRPr="00496BFD">
        <w:rPr>
          <w:rFonts w:ascii="Arial" w:hAnsi="Arial" w:cs="Arial"/>
          <w:sz w:val="20"/>
          <w:szCs w:val="20"/>
          <w:lang w:val="en-GB"/>
        </w:rPr>
        <w:t>Mgr. Katarína Korcová</w:t>
      </w:r>
      <w:r w:rsidR="00770C4B" w:rsidRPr="00496BFD">
        <w:rPr>
          <w:rFonts w:ascii="Arial" w:hAnsi="Arial" w:cs="Arial"/>
          <w:sz w:val="20"/>
          <w:szCs w:val="20"/>
          <w:lang w:val="en-GB"/>
        </w:rPr>
        <w:t>,</w:t>
      </w:r>
      <w:r w:rsidR="00181666" w:rsidRPr="00496BF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address for notifications</w:t>
      </w:r>
      <w:r w:rsidR="00FE097D" w:rsidRPr="00496BFD">
        <w:rPr>
          <w:rFonts w:ascii="Arial" w:hAnsi="Arial" w:cs="Arial"/>
          <w:sz w:val="20"/>
          <w:szCs w:val="20"/>
          <w:lang w:val="en-GB"/>
        </w:rPr>
        <w:t xml:space="preserve">: </w:t>
      </w:r>
      <w:r w:rsidR="007614FE" w:rsidRPr="00496BFD">
        <w:rPr>
          <w:rFonts w:ascii="Arial" w:hAnsi="Arial" w:cs="Arial"/>
          <w:sz w:val="20"/>
          <w:szCs w:val="20"/>
          <w:lang w:val="en-GB"/>
        </w:rPr>
        <w:t>Diabol s.r.o.</w:t>
      </w:r>
      <w:r w:rsidR="001346D9" w:rsidRPr="00496BFD">
        <w:rPr>
          <w:rFonts w:ascii="Arial" w:hAnsi="Arial" w:cs="Arial"/>
          <w:sz w:val="20"/>
          <w:szCs w:val="20"/>
          <w:lang w:val="en-GB"/>
        </w:rPr>
        <w:t xml:space="preserve">, </w:t>
      </w:r>
      <w:r w:rsidR="007614FE" w:rsidRPr="00496BFD">
        <w:rPr>
          <w:rFonts w:ascii="Arial" w:hAnsi="Arial" w:cs="Arial"/>
          <w:sz w:val="20"/>
          <w:szCs w:val="20"/>
          <w:lang w:val="en-GB"/>
        </w:rPr>
        <w:t>Hraničná 18</w:t>
      </w:r>
      <w:r w:rsidR="001346D9" w:rsidRPr="00496BFD">
        <w:rPr>
          <w:rFonts w:ascii="Arial" w:hAnsi="Arial" w:cs="Arial"/>
          <w:sz w:val="20"/>
          <w:szCs w:val="20"/>
          <w:lang w:val="en-GB"/>
        </w:rPr>
        <w:t xml:space="preserve">, </w:t>
      </w:r>
      <w:r w:rsidR="007614FE" w:rsidRPr="00496BFD">
        <w:rPr>
          <w:rFonts w:ascii="Arial" w:hAnsi="Arial" w:cs="Arial"/>
          <w:sz w:val="20"/>
          <w:szCs w:val="20"/>
          <w:lang w:val="en-GB"/>
        </w:rPr>
        <w:t xml:space="preserve">821 05 </w:t>
      </w:r>
      <w:r w:rsidR="001346D9" w:rsidRPr="00496BFD">
        <w:rPr>
          <w:rFonts w:ascii="Arial" w:hAnsi="Arial" w:cs="Arial"/>
          <w:sz w:val="20"/>
          <w:szCs w:val="20"/>
          <w:lang w:val="en-GB"/>
        </w:rPr>
        <w:t xml:space="preserve">  </w:t>
      </w:r>
      <w:r w:rsidR="00770C4B" w:rsidRPr="00496BFD">
        <w:rPr>
          <w:rFonts w:ascii="Arial" w:hAnsi="Arial" w:cs="Arial"/>
          <w:sz w:val="20"/>
          <w:szCs w:val="20"/>
          <w:lang w:val="en-GB"/>
        </w:rPr>
        <w:t>Bratislava</w:t>
      </w:r>
      <w:r w:rsidR="009A46DC" w:rsidRPr="00496BFD">
        <w:rPr>
          <w:rFonts w:ascii="Arial" w:hAnsi="Arial" w:cs="Arial"/>
          <w:sz w:val="20"/>
          <w:szCs w:val="20"/>
          <w:lang w:val="en-GB"/>
        </w:rPr>
        <w:t>,</w:t>
      </w:r>
      <w:r w:rsidR="00FE097D" w:rsidRPr="00496BF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tel.</w:t>
      </w:r>
      <w:r w:rsidR="00FE097D" w:rsidRPr="00496BFD">
        <w:rPr>
          <w:rFonts w:ascii="Arial" w:hAnsi="Arial" w:cs="Arial"/>
          <w:sz w:val="20"/>
          <w:szCs w:val="20"/>
          <w:lang w:val="en-GB"/>
        </w:rPr>
        <w:t xml:space="preserve">: </w:t>
      </w:r>
      <w:r w:rsidR="007614FE" w:rsidRPr="00496BFD">
        <w:rPr>
          <w:rFonts w:ascii="Arial" w:eastAsia="Calibri" w:hAnsi="Arial" w:cs="Arial"/>
          <w:sz w:val="20"/>
          <w:szCs w:val="20"/>
          <w:lang w:val="en-GB"/>
        </w:rPr>
        <w:t>0901907463</w:t>
      </w:r>
      <w:r>
        <w:rPr>
          <w:rFonts w:ascii="Arial" w:eastAsia="Calibri" w:hAnsi="Arial" w:cs="Arial"/>
          <w:sz w:val="20"/>
          <w:szCs w:val="20"/>
          <w:lang w:val="en-GB"/>
        </w:rPr>
        <w:t>, e-mail</w:t>
      </w:r>
      <w:r w:rsidR="00FE097D" w:rsidRPr="00496BFD">
        <w:rPr>
          <w:rFonts w:ascii="Arial" w:eastAsia="Calibri" w:hAnsi="Arial" w:cs="Arial"/>
          <w:sz w:val="20"/>
          <w:szCs w:val="20"/>
          <w:lang w:val="en-GB"/>
        </w:rPr>
        <w:t xml:space="preserve">: </w:t>
      </w:r>
      <w:r w:rsidR="007614FE" w:rsidRPr="00496BFD">
        <w:rPr>
          <w:rFonts w:ascii="Arial" w:eastAsia="Calibri" w:hAnsi="Arial" w:cs="Arial"/>
          <w:sz w:val="20"/>
          <w:szCs w:val="20"/>
          <w:lang w:val="en-GB"/>
        </w:rPr>
        <w:t>info@diabol.net</w:t>
      </w:r>
      <w:r w:rsidR="00FE097D" w:rsidRPr="00496BFD">
        <w:rPr>
          <w:rFonts w:ascii="Arial" w:eastAsia="Calibri" w:hAnsi="Arial" w:cs="Arial"/>
          <w:sz w:val="20"/>
          <w:szCs w:val="20"/>
          <w:lang w:val="en-GB"/>
        </w:rPr>
        <w:t xml:space="preserve"> </w:t>
      </w:r>
    </w:p>
    <w:p w:rsidR="005420AC" w:rsidRPr="00496BFD" w:rsidRDefault="005420AC" w:rsidP="005420AC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:rsidR="005420AC" w:rsidRPr="00496BFD" w:rsidRDefault="00496BFD" w:rsidP="005420AC">
      <w:pPr>
        <w:spacing w:after="0"/>
        <w:jc w:val="both"/>
        <w:rPr>
          <w:rFonts w:ascii="Arial" w:eastAsia="Calibri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u w:val="single"/>
          <w:lang w:val="en-GB"/>
        </w:rPr>
        <w:t>Data protection officer´s information</w:t>
      </w:r>
      <w:r w:rsidR="00FE097D" w:rsidRPr="00496BFD">
        <w:rPr>
          <w:rFonts w:ascii="Arial" w:hAnsi="Arial" w:cs="Arial"/>
          <w:sz w:val="20"/>
          <w:szCs w:val="20"/>
          <w:u w:val="single"/>
          <w:lang w:val="en-GB"/>
        </w:rPr>
        <w:t xml:space="preserve">: </w:t>
      </w:r>
      <w:r w:rsidR="00181666" w:rsidRPr="00496BFD">
        <w:rPr>
          <w:rFonts w:ascii="Arial" w:hAnsi="Arial" w:cs="Arial"/>
          <w:sz w:val="20"/>
          <w:szCs w:val="20"/>
          <w:u w:val="single"/>
          <w:lang w:val="en-GB"/>
        </w:rPr>
        <w:t>Mgr. Katarína Korcová</w:t>
      </w:r>
      <w:r w:rsidR="00770C4B" w:rsidRPr="00496BFD">
        <w:rPr>
          <w:rFonts w:ascii="Arial" w:hAnsi="Arial" w:cs="Arial"/>
          <w:sz w:val="20"/>
          <w:szCs w:val="20"/>
          <w:u w:val="single"/>
          <w:lang w:val="en-GB"/>
        </w:rPr>
        <w:t>,</w:t>
      </w:r>
      <w:r w:rsidR="00181666" w:rsidRPr="00496BF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address for notifications</w:t>
      </w:r>
      <w:r w:rsidR="00FE097D" w:rsidRPr="00496BFD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eastAsia="Calibri" w:hAnsi="Arial" w:cs="Arial"/>
          <w:sz w:val="20"/>
          <w:szCs w:val="20"/>
          <w:lang w:val="en-GB"/>
        </w:rPr>
        <w:t>Hraničná 18, 821 05 Bratislava</w:t>
      </w:r>
      <w:r w:rsidR="00FE097D" w:rsidRPr="00496BFD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>tel.</w:t>
      </w:r>
      <w:r w:rsidRPr="00496BFD">
        <w:rPr>
          <w:rFonts w:ascii="Arial" w:hAnsi="Arial" w:cs="Arial"/>
          <w:sz w:val="20"/>
          <w:szCs w:val="20"/>
          <w:lang w:val="en-GB"/>
        </w:rPr>
        <w:t xml:space="preserve">: </w:t>
      </w:r>
      <w:r w:rsidR="007614FE" w:rsidRPr="00496BFD">
        <w:rPr>
          <w:rFonts w:ascii="Arial" w:eastAsia="Calibri" w:hAnsi="Arial" w:cs="Arial"/>
          <w:sz w:val="20"/>
          <w:szCs w:val="20"/>
          <w:lang w:val="en-GB"/>
        </w:rPr>
        <w:t>0901907463</w:t>
      </w:r>
      <w:r w:rsidR="00FE097D" w:rsidRPr="00496BFD">
        <w:rPr>
          <w:rFonts w:ascii="Arial" w:eastAsia="Calibri" w:hAnsi="Arial" w:cs="Arial"/>
          <w:sz w:val="20"/>
          <w:szCs w:val="20"/>
          <w:lang w:val="en-GB"/>
        </w:rPr>
        <w:t xml:space="preserve">, </w:t>
      </w:r>
      <w:r>
        <w:rPr>
          <w:rFonts w:ascii="Arial" w:eastAsia="Calibri" w:hAnsi="Arial" w:cs="Arial"/>
          <w:sz w:val="20"/>
          <w:szCs w:val="20"/>
          <w:lang w:val="en-GB"/>
        </w:rPr>
        <w:t>e-mail</w:t>
      </w:r>
      <w:r w:rsidRPr="00496BFD">
        <w:rPr>
          <w:rFonts w:ascii="Arial" w:eastAsia="Calibri" w:hAnsi="Arial" w:cs="Arial"/>
          <w:sz w:val="20"/>
          <w:szCs w:val="20"/>
          <w:lang w:val="en-GB"/>
        </w:rPr>
        <w:t>:</w:t>
      </w:r>
      <w:r w:rsidR="00770C4B" w:rsidRPr="00496BFD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bookmarkStart w:id="0" w:name="_GoBack"/>
      <w:bookmarkEnd w:id="0"/>
      <w:r w:rsidR="007614FE" w:rsidRPr="00496BFD">
        <w:rPr>
          <w:rFonts w:ascii="Arial" w:eastAsia="Calibri" w:hAnsi="Arial" w:cs="Arial"/>
          <w:sz w:val="20"/>
          <w:szCs w:val="20"/>
          <w:lang w:val="en-GB"/>
        </w:rPr>
        <w:t>info@diabol.net</w:t>
      </w:r>
    </w:p>
    <w:p w:rsidR="00FE097D" w:rsidRPr="00496BFD" w:rsidRDefault="00FE097D" w:rsidP="005420AC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:rsidR="005314EA" w:rsidRPr="00496BFD" w:rsidRDefault="006A46AB" w:rsidP="005420AC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u w:val="single"/>
          <w:lang w:val="en-GB"/>
        </w:rPr>
        <w:t>Purposes and legal grounds for the processing</w:t>
      </w:r>
      <w:r w:rsidR="000531C5" w:rsidRPr="00496BFD">
        <w:rPr>
          <w:rFonts w:ascii="Arial" w:hAnsi="Arial" w:cs="Arial"/>
          <w:sz w:val="20"/>
          <w:szCs w:val="20"/>
          <w:u w:val="single"/>
          <w:lang w:val="en-GB"/>
        </w:rPr>
        <w:t>:</w:t>
      </w:r>
      <w:r w:rsidR="000531C5" w:rsidRPr="00496BFD">
        <w:rPr>
          <w:rFonts w:ascii="Arial" w:hAnsi="Arial" w:cs="Arial"/>
          <w:sz w:val="20"/>
          <w:szCs w:val="20"/>
          <w:lang w:val="en-GB"/>
        </w:rPr>
        <w:t xml:space="preserve"> </w:t>
      </w:r>
      <w:r w:rsidR="00C2188B">
        <w:rPr>
          <w:rFonts w:ascii="Arial" w:hAnsi="Arial" w:cs="Arial"/>
          <w:sz w:val="20"/>
          <w:szCs w:val="20"/>
          <w:lang w:val="en-GB"/>
        </w:rPr>
        <w:t>the</w:t>
      </w:r>
      <w:r>
        <w:rPr>
          <w:rFonts w:ascii="Arial" w:hAnsi="Arial" w:cs="Arial"/>
          <w:sz w:val="20"/>
          <w:szCs w:val="20"/>
          <w:lang w:val="en-GB"/>
        </w:rPr>
        <w:t xml:space="preserve"> data controller processes personal data</w:t>
      </w:r>
      <w:r w:rsidR="00B86A14" w:rsidRPr="00496BF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of data subjects </w:t>
      </w:r>
      <w:r w:rsidR="00B86A14" w:rsidRPr="00496BFD">
        <w:rPr>
          <w:rFonts w:ascii="Arial" w:hAnsi="Arial" w:cs="Arial"/>
          <w:sz w:val="20"/>
          <w:szCs w:val="20"/>
          <w:lang w:val="en-GB"/>
        </w:rPr>
        <w:t xml:space="preserve">– </w:t>
      </w:r>
      <w:r>
        <w:rPr>
          <w:rFonts w:ascii="Arial" w:hAnsi="Arial" w:cs="Arial"/>
          <w:sz w:val="20"/>
          <w:szCs w:val="20"/>
          <w:lang w:val="en-GB"/>
        </w:rPr>
        <w:t>clients and clients´ representatives for the following purposes</w:t>
      </w:r>
      <w:r w:rsidR="00B86A14" w:rsidRPr="00496BFD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>employees´ photographs</w:t>
      </w:r>
    </w:p>
    <w:p w:rsidR="007F25F8" w:rsidRPr="00496BFD" w:rsidRDefault="007F25F8" w:rsidP="007F25F8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496BFD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7F25F8" w:rsidRPr="00496BFD" w:rsidRDefault="006A46AB" w:rsidP="007F25F8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u w:val="single"/>
          <w:lang w:val="en-GB"/>
        </w:rPr>
        <w:t xml:space="preserve">Categories of </w:t>
      </w:r>
      <w:r w:rsidR="00C2188B">
        <w:rPr>
          <w:rFonts w:ascii="Arial" w:hAnsi="Arial" w:cs="Arial"/>
          <w:sz w:val="20"/>
          <w:szCs w:val="20"/>
          <w:u w:val="single"/>
          <w:lang w:val="en-GB"/>
        </w:rPr>
        <w:t xml:space="preserve">the </w:t>
      </w:r>
      <w:r>
        <w:rPr>
          <w:rFonts w:ascii="Arial" w:hAnsi="Arial" w:cs="Arial"/>
          <w:sz w:val="20"/>
          <w:szCs w:val="20"/>
          <w:u w:val="single"/>
          <w:lang w:val="en-GB"/>
        </w:rPr>
        <w:t>personal data</w:t>
      </w:r>
      <w:r w:rsidR="00C2188B">
        <w:rPr>
          <w:rFonts w:ascii="Arial" w:hAnsi="Arial" w:cs="Arial"/>
          <w:sz w:val="20"/>
          <w:szCs w:val="20"/>
          <w:u w:val="single"/>
          <w:lang w:val="en-GB"/>
        </w:rPr>
        <w:t xml:space="preserve"> concerned</w:t>
      </w:r>
      <w:r w:rsidR="007F25F8" w:rsidRPr="00496BFD">
        <w:rPr>
          <w:rFonts w:ascii="Arial" w:hAnsi="Arial" w:cs="Arial"/>
          <w:sz w:val="20"/>
          <w:szCs w:val="20"/>
          <w:u w:val="single"/>
          <w:lang w:val="en-GB"/>
        </w:rPr>
        <w:t>:</w:t>
      </w:r>
      <w:r w:rsidR="007F25F8" w:rsidRPr="00496BFD">
        <w:rPr>
          <w:rFonts w:ascii="Arial" w:hAnsi="Arial" w:cs="Arial"/>
          <w:sz w:val="20"/>
          <w:szCs w:val="20"/>
          <w:lang w:val="en-GB"/>
        </w:rPr>
        <w:t xml:space="preserve"> </w:t>
      </w:r>
      <w:r w:rsidR="007614FE" w:rsidRPr="00496BFD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="00DC79F2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  <w:lang w:val="en-GB"/>
        </w:rPr>
        <w:t>regular</w:t>
      </w:r>
    </w:p>
    <w:p w:rsidR="007F25F8" w:rsidRPr="00496BFD" w:rsidRDefault="007F25F8" w:rsidP="007F25F8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:rsidR="007F25F8" w:rsidRPr="00496BFD" w:rsidRDefault="00181666" w:rsidP="007F25F8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496BFD">
        <w:rPr>
          <w:rFonts w:ascii="Arial" w:hAnsi="Arial" w:cs="Arial"/>
          <w:sz w:val="20"/>
          <w:szCs w:val="20"/>
          <w:u w:val="single"/>
          <w:lang w:val="en-GB"/>
        </w:rPr>
        <w:t xml:space="preserve"> </w:t>
      </w:r>
    </w:p>
    <w:p w:rsidR="007F25F8" w:rsidRPr="00496BFD" w:rsidRDefault="00C2188B" w:rsidP="007F25F8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u w:val="single"/>
          <w:lang w:val="en-GB"/>
        </w:rPr>
        <w:t>Period for which the personal data will be stored</w:t>
      </w:r>
      <w:r w:rsidR="007F25F8" w:rsidRPr="00496BFD">
        <w:rPr>
          <w:rFonts w:ascii="Arial" w:hAnsi="Arial" w:cs="Arial"/>
          <w:sz w:val="20"/>
          <w:szCs w:val="20"/>
          <w:u w:val="single"/>
          <w:lang w:val="en-GB"/>
        </w:rPr>
        <w:t>:</w:t>
      </w:r>
      <w:r w:rsidR="007614FE" w:rsidRPr="00496BFD">
        <w:rPr>
          <w:rFonts w:ascii="Arial" w:hAnsi="Arial" w:cs="Arial"/>
          <w:sz w:val="20"/>
          <w:szCs w:val="20"/>
          <w:lang w:val="en-GB"/>
        </w:rPr>
        <w:t xml:space="preserve"> 5 </w:t>
      </w:r>
      <w:r w:rsidR="006A46AB">
        <w:rPr>
          <w:rFonts w:ascii="Arial" w:hAnsi="Arial" w:cs="Arial"/>
          <w:sz w:val="20"/>
          <w:szCs w:val="20"/>
          <w:lang w:val="en-GB"/>
        </w:rPr>
        <w:t>years</w:t>
      </w:r>
      <w:r w:rsidR="007F25F8" w:rsidRPr="00496BFD">
        <w:rPr>
          <w:rFonts w:ascii="Arial CE" w:hAnsi="Arial CE" w:cs="Arial CE"/>
          <w:b/>
          <w:bCs/>
          <w:color w:val="000000"/>
          <w:sz w:val="20"/>
          <w:szCs w:val="20"/>
          <w:highlight w:val="yellow"/>
          <w:shd w:val="clear" w:color="auto" w:fill="FFFFFF"/>
          <w:lang w:val="en-GB"/>
        </w:rPr>
        <w:t xml:space="preserve"> </w:t>
      </w:r>
    </w:p>
    <w:p w:rsidR="007F25F8" w:rsidRPr="00496BFD" w:rsidRDefault="007F25F8" w:rsidP="007F25F8">
      <w:pPr>
        <w:spacing w:after="0"/>
        <w:jc w:val="both"/>
        <w:rPr>
          <w:rFonts w:ascii="Arial" w:hAnsi="Arial" w:cs="Arial"/>
          <w:sz w:val="20"/>
          <w:szCs w:val="20"/>
          <w:u w:val="single"/>
          <w:lang w:val="en-GB"/>
        </w:rPr>
      </w:pPr>
    </w:p>
    <w:p w:rsidR="007F25F8" w:rsidRPr="00496BFD" w:rsidRDefault="007F25F8" w:rsidP="005420AC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:rsidR="00E0682D" w:rsidRPr="00496BFD" w:rsidRDefault="00E0682D" w:rsidP="005420AC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96BFD">
        <w:rPr>
          <w:rFonts w:ascii="Arial" w:hAnsi="Arial" w:cs="Arial"/>
          <w:sz w:val="20"/>
          <w:szCs w:val="20"/>
          <w:u w:val="single"/>
          <w:lang w:val="en-GB"/>
        </w:rPr>
        <w:t>Profi</w:t>
      </w:r>
      <w:r w:rsidR="006A46AB">
        <w:rPr>
          <w:rFonts w:ascii="Arial" w:hAnsi="Arial" w:cs="Arial"/>
          <w:sz w:val="20"/>
          <w:szCs w:val="20"/>
          <w:u w:val="single"/>
          <w:lang w:val="en-GB"/>
        </w:rPr>
        <w:t>ling</w:t>
      </w:r>
      <w:r w:rsidRPr="00496BFD">
        <w:rPr>
          <w:rFonts w:ascii="Arial" w:hAnsi="Arial" w:cs="Arial"/>
          <w:sz w:val="20"/>
          <w:szCs w:val="20"/>
          <w:u w:val="single"/>
          <w:lang w:val="en-GB"/>
        </w:rPr>
        <w:t>:</w:t>
      </w:r>
      <w:r w:rsidRPr="00496BFD">
        <w:rPr>
          <w:rFonts w:ascii="Arial" w:hAnsi="Arial" w:cs="Arial"/>
          <w:sz w:val="20"/>
          <w:szCs w:val="20"/>
          <w:lang w:val="en-GB"/>
        </w:rPr>
        <w:t xml:space="preserve"> </w:t>
      </w:r>
      <w:r w:rsidR="007614FE" w:rsidRPr="00496BFD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  <w:lang w:val="en-GB"/>
        </w:rPr>
        <w:t xml:space="preserve"> </w:t>
      </w:r>
    </w:p>
    <w:p w:rsidR="00E0682D" w:rsidRPr="00496BFD" w:rsidRDefault="00E0682D" w:rsidP="005420AC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:rsidR="00E0682D" w:rsidRPr="00496BFD" w:rsidRDefault="00B159AD" w:rsidP="005420AC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u w:val="single"/>
          <w:lang w:val="en-GB"/>
        </w:rPr>
        <w:t>Data subject´s rights</w:t>
      </w:r>
      <w:r w:rsidR="00E0682D" w:rsidRPr="00496BFD">
        <w:rPr>
          <w:rFonts w:ascii="Arial" w:hAnsi="Arial" w:cs="Arial"/>
          <w:sz w:val="20"/>
          <w:szCs w:val="20"/>
          <w:u w:val="single"/>
          <w:lang w:val="en-GB"/>
        </w:rPr>
        <w:t>:</w:t>
      </w:r>
      <w:r w:rsidR="0084457C" w:rsidRPr="00496BFD">
        <w:rPr>
          <w:rFonts w:ascii="Arial" w:hAnsi="Arial" w:cs="Arial"/>
          <w:sz w:val="20"/>
          <w:szCs w:val="20"/>
          <w:lang w:val="en-GB"/>
        </w:rPr>
        <w:t xml:space="preserve"> </w:t>
      </w:r>
      <w:r w:rsidR="00C2188B">
        <w:rPr>
          <w:rFonts w:ascii="Arial" w:hAnsi="Arial" w:cs="Arial"/>
          <w:sz w:val="20"/>
          <w:szCs w:val="20"/>
          <w:lang w:val="en-GB"/>
        </w:rPr>
        <w:t>The data subject shall have</w:t>
      </w:r>
      <w:r>
        <w:rPr>
          <w:rFonts w:ascii="Arial" w:hAnsi="Arial" w:cs="Arial"/>
          <w:sz w:val="20"/>
          <w:szCs w:val="20"/>
          <w:lang w:val="en-GB"/>
        </w:rPr>
        <w:t xml:space="preserve"> the following rights</w:t>
      </w:r>
      <w:r w:rsidR="00123339" w:rsidRPr="00496BFD">
        <w:rPr>
          <w:rFonts w:ascii="Arial" w:hAnsi="Arial" w:cs="Arial"/>
          <w:sz w:val="20"/>
          <w:szCs w:val="20"/>
          <w:lang w:val="en-GB"/>
        </w:rPr>
        <w:t>:</w:t>
      </w:r>
    </w:p>
    <w:p w:rsidR="00123339" w:rsidRPr="00496BFD" w:rsidRDefault="004F2C9C" w:rsidP="00123339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right of access to personal data</w:t>
      </w:r>
      <w:r w:rsidR="00123339" w:rsidRPr="00496BF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concerning him or her;</w:t>
      </w:r>
    </w:p>
    <w:p w:rsidR="00123339" w:rsidRPr="00496BFD" w:rsidRDefault="004F2C9C" w:rsidP="00123339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right of rectification of </w:t>
      </w:r>
      <w:r w:rsidR="005B30C5">
        <w:rPr>
          <w:rFonts w:ascii="Arial" w:hAnsi="Arial" w:cs="Arial"/>
          <w:sz w:val="20"/>
          <w:szCs w:val="20"/>
          <w:lang w:val="en-GB"/>
        </w:rPr>
        <w:t>inaccurate</w:t>
      </w:r>
      <w:r>
        <w:rPr>
          <w:rFonts w:ascii="Arial" w:hAnsi="Arial" w:cs="Arial"/>
          <w:sz w:val="20"/>
          <w:szCs w:val="20"/>
          <w:lang w:val="en-GB"/>
        </w:rPr>
        <w:t xml:space="preserve"> personal data concerning him or her; </w:t>
      </w:r>
    </w:p>
    <w:p w:rsidR="00123339" w:rsidRPr="00496BFD" w:rsidRDefault="004F2C9C" w:rsidP="00123339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right of erasure of personal data</w:t>
      </w:r>
      <w:r w:rsidR="00123339" w:rsidRPr="00496BF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concerning him or her;</w:t>
      </w:r>
    </w:p>
    <w:p w:rsidR="00123339" w:rsidRPr="00496BFD" w:rsidRDefault="004F2C9C" w:rsidP="00123339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right of limitation of personal data processing;</w:t>
      </w:r>
    </w:p>
    <w:p w:rsidR="00C17968" w:rsidRPr="00496BFD" w:rsidRDefault="004F2C9C" w:rsidP="00C17968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right</w:t>
      </w:r>
      <w:r w:rsidR="00C17968" w:rsidRPr="00496BF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to object to </w:t>
      </w:r>
      <w:r w:rsidR="005B30C5">
        <w:rPr>
          <w:rFonts w:ascii="Arial" w:hAnsi="Arial" w:cs="Arial"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sz w:val="20"/>
          <w:szCs w:val="20"/>
          <w:lang w:val="en-GB"/>
        </w:rPr>
        <w:t>processing</w:t>
      </w:r>
      <w:r w:rsidR="00C17968" w:rsidRPr="00496BF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of personal data concerning him or her;</w:t>
      </w:r>
    </w:p>
    <w:p w:rsidR="00123339" w:rsidRPr="00496BFD" w:rsidRDefault="004F2C9C" w:rsidP="00123339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right to data portability;</w:t>
      </w:r>
    </w:p>
    <w:p w:rsidR="00C17968" w:rsidRPr="00496BFD" w:rsidRDefault="004F2C9C" w:rsidP="00123339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right to withdraw his or her consent with </w:t>
      </w:r>
      <w:r w:rsidR="005B30C5">
        <w:rPr>
          <w:rFonts w:ascii="Arial" w:hAnsi="Arial" w:cs="Arial"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sz w:val="20"/>
          <w:szCs w:val="20"/>
          <w:lang w:val="en-GB"/>
        </w:rPr>
        <w:t>data processing at any time;</w:t>
      </w:r>
    </w:p>
    <w:p w:rsidR="00123339" w:rsidRPr="00496BFD" w:rsidRDefault="00C2188B" w:rsidP="00C17968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right to lodge a complaint with a supervisory authority</w:t>
      </w:r>
      <w:r w:rsidR="00E84BD4" w:rsidRPr="00496BFD">
        <w:rPr>
          <w:rFonts w:ascii="Arial" w:hAnsi="Arial" w:cs="Arial"/>
          <w:sz w:val="20"/>
          <w:szCs w:val="20"/>
          <w:lang w:val="en-GB"/>
        </w:rPr>
        <w:t>.</w:t>
      </w:r>
    </w:p>
    <w:p w:rsidR="00E0682D" w:rsidRPr="00496BFD" w:rsidRDefault="00E0682D" w:rsidP="005420AC">
      <w:pPr>
        <w:spacing w:after="0"/>
        <w:jc w:val="both"/>
        <w:rPr>
          <w:rFonts w:ascii="Arial" w:hAnsi="Arial" w:cs="Arial"/>
          <w:sz w:val="20"/>
          <w:szCs w:val="20"/>
          <w:u w:val="single"/>
          <w:lang w:val="en-GB"/>
        </w:rPr>
      </w:pPr>
    </w:p>
    <w:p w:rsidR="00E84BD4" w:rsidRPr="00496BFD" w:rsidRDefault="00B159AD" w:rsidP="005420AC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data subject shall have the rights stated above to the extent pursuant to Articles </w:t>
      </w:r>
      <w:r w:rsidR="001E460E" w:rsidRPr="00496BFD">
        <w:rPr>
          <w:rFonts w:ascii="Arial" w:hAnsi="Arial" w:cs="Arial"/>
          <w:sz w:val="20"/>
          <w:szCs w:val="20"/>
          <w:lang w:val="en-GB"/>
        </w:rPr>
        <w:t xml:space="preserve">15 </w:t>
      </w:r>
      <w:r>
        <w:rPr>
          <w:rFonts w:ascii="Arial" w:hAnsi="Arial" w:cs="Arial"/>
          <w:sz w:val="20"/>
          <w:szCs w:val="20"/>
          <w:lang w:val="en-GB"/>
        </w:rPr>
        <w:t>through</w:t>
      </w:r>
      <w:r w:rsidR="001E460E" w:rsidRPr="00496BFD">
        <w:rPr>
          <w:rFonts w:ascii="Arial" w:hAnsi="Arial" w:cs="Arial"/>
          <w:sz w:val="20"/>
          <w:szCs w:val="20"/>
          <w:lang w:val="en-GB"/>
        </w:rPr>
        <w:t xml:space="preserve"> 2</w:t>
      </w:r>
      <w:r w:rsidR="00C17968" w:rsidRPr="00496BFD">
        <w:rPr>
          <w:rFonts w:ascii="Arial" w:hAnsi="Arial" w:cs="Arial"/>
          <w:sz w:val="20"/>
          <w:szCs w:val="20"/>
          <w:lang w:val="en-GB"/>
        </w:rPr>
        <w:t>1</w:t>
      </w:r>
      <w:r w:rsidR="001E460E" w:rsidRPr="00496BF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and Article</w:t>
      </w:r>
      <w:r w:rsidR="00C17968" w:rsidRPr="00496BFD">
        <w:rPr>
          <w:rFonts w:ascii="Arial" w:hAnsi="Arial" w:cs="Arial"/>
          <w:sz w:val="20"/>
          <w:szCs w:val="20"/>
          <w:lang w:val="en-GB"/>
        </w:rPr>
        <w:t xml:space="preserve"> 77 </w:t>
      </w:r>
      <w:r>
        <w:rPr>
          <w:rFonts w:ascii="Arial" w:hAnsi="Arial" w:cs="Arial"/>
          <w:sz w:val="20"/>
          <w:szCs w:val="20"/>
          <w:lang w:val="en-GB"/>
        </w:rPr>
        <w:t>of the Regulation</w:t>
      </w:r>
      <w:r w:rsidR="00D77D81" w:rsidRPr="00496BFD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The data subject shall be entitled to exercise its rights</w:t>
      </w:r>
      <w:r w:rsidR="00D77D81" w:rsidRPr="00496BF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orally, in writing</w:t>
      </w:r>
      <w:r w:rsidR="005B30C5">
        <w:rPr>
          <w:rFonts w:ascii="Arial" w:hAnsi="Arial" w:cs="Arial"/>
          <w:sz w:val="20"/>
          <w:szCs w:val="20"/>
          <w:lang w:val="en-GB"/>
        </w:rPr>
        <w:t xml:space="preserve"> or</w:t>
      </w:r>
      <w:r w:rsidR="00D77D81" w:rsidRPr="00496BFD">
        <w:rPr>
          <w:rFonts w:ascii="Arial" w:hAnsi="Arial" w:cs="Arial"/>
          <w:sz w:val="20"/>
          <w:szCs w:val="20"/>
          <w:lang w:val="en-GB"/>
        </w:rPr>
        <w:t xml:space="preserve"> </w:t>
      </w:r>
      <w:r w:rsidR="005B30C5">
        <w:rPr>
          <w:rFonts w:ascii="Arial" w:hAnsi="Arial" w:cs="Arial"/>
          <w:sz w:val="20"/>
          <w:szCs w:val="20"/>
          <w:lang w:val="en-GB"/>
        </w:rPr>
        <w:t>electronically</w:t>
      </w:r>
      <w:r w:rsidR="00D77D81" w:rsidRPr="00496BFD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>by using the contact information stated above. If the data subject requests for an oral provision of information, the information shall be provided</w:t>
      </w:r>
      <w:r w:rsidR="00E63EB2" w:rsidRPr="00496BF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upon proving </w:t>
      </w:r>
      <w:r w:rsidR="005B30C5">
        <w:rPr>
          <w:rFonts w:ascii="Arial" w:hAnsi="Arial" w:cs="Arial"/>
          <w:sz w:val="20"/>
          <w:szCs w:val="20"/>
          <w:lang w:val="en-GB"/>
        </w:rPr>
        <w:t>his or her</w:t>
      </w:r>
      <w:r>
        <w:rPr>
          <w:rFonts w:ascii="Arial" w:hAnsi="Arial" w:cs="Arial"/>
          <w:sz w:val="20"/>
          <w:szCs w:val="20"/>
          <w:lang w:val="en-GB"/>
        </w:rPr>
        <w:t xml:space="preserve"> identity</w:t>
      </w:r>
      <w:r w:rsidR="002C148B" w:rsidRPr="00496BFD">
        <w:rPr>
          <w:rFonts w:ascii="Arial" w:hAnsi="Arial" w:cs="Arial"/>
          <w:sz w:val="20"/>
          <w:szCs w:val="20"/>
          <w:lang w:val="en-GB"/>
        </w:rPr>
        <w:t>.</w:t>
      </w:r>
    </w:p>
    <w:p w:rsidR="001E680F" w:rsidRPr="00496BFD" w:rsidRDefault="001E680F" w:rsidP="005420AC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:rsidR="00B26FD5" w:rsidRPr="00496BFD" w:rsidRDefault="00B159AD" w:rsidP="007E22CC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u w:val="single"/>
          <w:lang w:val="en-GB"/>
        </w:rPr>
        <w:t>Information about the source of personal data</w:t>
      </w:r>
      <w:r w:rsidR="00B26FD5" w:rsidRPr="00496BFD">
        <w:rPr>
          <w:rFonts w:ascii="Arial" w:hAnsi="Arial" w:cs="Arial"/>
          <w:sz w:val="20"/>
          <w:szCs w:val="20"/>
          <w:u w:val="single"/>
          <w:lang w:val="en-GB"/>
        </w:rPr>
        <w:t>:</w:t>
      </w:r>
      <w:r w:rsidR="00892286" w:rsidRPr="00496BF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personal data concerning the data subject</w:t>
      </w:r>
      <w:r w:rsidR="00892286" w:rsidRPr="00496BFD">
        <w:rPr>
          <w:rFonts w:ascii="Arial" w:hAnsi="Arial" w:cs="Arial"/>
          <w:sz w:val="20"/>
          <w:szCs w:val="20"/>
          <w:lang w:val="en-GB"/>
        </w:rPr>
        <w:t xml:space="preserve"> </w:t>
      </w:r>
      <w:r w:rsidR="00DC79F2">
        <w:rPr>
          <w:rFonts w:ascii="Arial" w:hAnsi="Arial" w:cs="Arial"/>
          <w:sz w:val="20"/>
          <w:szCs w:val="20"/>
          <w:lang w:val="en-GB"/>
        </w:rPr>
        <w:t>have been obtained from the following source</w:t>
      </w:r>
      <w:r w:rsidR="00B40C24" w:rsidRPr="00496BFD">
        <w:rPr>
          <w:rFonts w:ascii="Arial" w:hAnsi="Arial" w:cs="Arial"/>
          <w:sz w:val="20"/>
          <w:szCs w:val="20"/>
          <w:lang w:val="en-GB"/>
        </w:rPr>
        <w:t>:</w:t>
      </w:r>
      <w:r w:rsidR="007614FE" w:rsidRPr="00496BFD">
        <w:rPr>
          <w:rFonts w:ascii="Arial" w:hAnsi="Arial" w:cs="Arial"/>
          <w:sz w:val="20"/>
          <w:szCs w:val="20"/>
          <w:lang w:val="en-GB"/>
        </w:rPr>
        <w:t xml:space="preserve"> </w:t>
      </w:r>
      <w:r w:rsidR="00DC79F2">
        <w:rPr>
          <w:rFonts w:ascii="Arial" w:hAnsi="Arial" w:cs="Arial"/>
          <w:sz w:val="20"/>
          <w:szCs w:val="20"/>
          <w:lang w:val="en-GB"/>
        </w:rPr>
        <w:t xml:space="preserve">in person and </w:t>
      </w:r>
      <w:r w:rsidR="005B30C5">
        <w:rPr>
          <w:rFonts w:ascii="Arial" w:hAnsi="Arial" w:cs="Arial"/>
          <w:sz w:val="20"/>
          <w:szCs w:val="20"/>
          <w:lang w:val="en-GB"/>
        </w:rPr>
        <w:t>electronically</w:t>
      </w:r>
      <w:r w:rsidR="007614FE" w:rsidRPr="00496BFD">
        <w:rPr>
          <w:rFonts w:ascii="Arial" w:hAnsi="Arial" w:cs="Arial"/>
          <w:sz w:val="20"/>
          <w:szCs w:val="20"/>
          <w:lang w:val="en-GB"/>
        </w:rPr>
        <w:t xml:space="preserve"> </w:t>
      </w:r>
      <w:r w:rsidR="00857AE1" w:rsidRPr="00496BFD">
        <w:rPr>
          <w:rFonts w:ascii="Arial" w:hAnsi="Arial" w:cs="Arial"/>
          <w:sz w:val="20"/>
          <w:szCs w:val="20"/>
          <w:lang w:val="en-GB"/>
        </w:rPr>
        <w:tab/>
      </w:r>
    </w:p>
    <w:sectPr w:rsidR="00B26FD5" w:rsidRPr="00496BFD" w:rsidSect="00342E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2B2" w:rsidRDefault="00EC52B2" w:rsidP="007E22CC">
      <w:pPr>
        <w:spacing w:after="0" w:line="240" w:lineRule="auto"/>
      </w:pPr>
      <w:r>
        <w:separator/>
      </w:r>
    </w:p>
  </w:endnote>
  <w:endnote w:type="continuationSeparator" w:id="0">
    <w:p w:rsidR="00EC52B2" w:rsidRDefault="00EC52B2" w:rsidP="007E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2B2" w:rsidRDefault="00EC52B2" w:rsidP="007E22CC">
      <w:pPr>
        <w:spacing w:after="0" w:line="240" w:lineRule="auto"/>
      </w:pPr>
      <w:r>
        <w:separator/>
      </w:r>
    </w:p>
  </w:footnote>
  <w:footnote w:type="continuationSeparator" w:id="0">
    <w:p w:rsidR="00EC52B2" w:rsidRDefault="00EC52B2" w:rsidP="007E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5F8" w:rsidRDefault="007F25F8" w:rsidP="007F25F8">
    <w:pPr>
      <w:pStyle w:val="Hlavika"/>
    </w:pPr>
    <w:r>
      <w:t xml:space="preserve">© FIREMNÉ PORADENSTVO s.r.o. </w:t>
    </w:r>
  </w:p>
  <w:p w:rsidR="007E22CC" w:rsidRDefault="007E22CC" w:rsidP="007E22CC">
    <w:pPr>
      <w:pStyle w:val="Hlavika"/>
    </w:pPr>
  </w:p>
  <w:p w:rsidR="007E22CC" w:rsidRDefault="007E22CC" w:rsidP="007E22CC">
    <w:pPr>
      <w:pStyle w:val="Hlavika"/>
    </w:pPr>
  </w:p>
  <w:p w:rsidR="007E22CC" w:rsidRDefault="007E22CC" w:rsidP="007E22C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E8C"/>
    <w:multiLevelType w:val="hybridMultilevel"/>
    <w:tmpl w:val="35BAAEDC"/>
    <w:lvl w:ilvl="0" w:tplc="46BE52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637B6"/>
    <w:multiLevelType w:val="hybridMultilevel"/>
    <w:tmpl w:val="F634BD7E"/>
    <w:lvl w:ilvl="0" w:tplc="D9DE9B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5282D"/>
    <w:multiLevelType w:val="hybridMultilevel"/>
    <w:tmpl w:val="DD5ED840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52DA2"/>
    <w:multiLevelType w:val="hybridMultilevel"/>
    <w:tmpl w:val="798C7366"/>
    <w:lvl w:ilvl="0" w:tplc="7236F2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01601"/>
    <w:multiLevelType w:val="hybridMultilevel"/>
    <w:tmpl w:val="BD1C758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77215"/>
    <w:multiLevelType w:val="hybridMultilevel"/>
    <w:tmpl w:val="093ED68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302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975ED"/>
    <w:rsid w:val="000362D2"/>
    <w:rsid w:val="000531C5"/>
    <w:rsid w:val="0007249E"/>
    <w:rsid w:val="000747DA"/>
    <w:rsid w:val="000A360D"/>
    <w:rsid w:val="000B5B3D"/>
    <w:rsid w:val="000C3DFA"/>
    <w:rsid w:val="000E41A8"/>
    <w:rsid w:val="000F1529"/>
    <w:rsid w:val="00123339"/>
    <w:rsid w:val="00133213"/>
    <w:rsid w:val="001346D9"/>
    <w:rsid w:val="0015695E"/>
    <w:rsid w:val="00165632"/>
    <w:rsid w:val="00166B59"/>
    <w:rsid w:val="00181666"/>
    <w:rsid w:val="00196CF3"/>
    <w:rsid w:val="001D1E8A"/>
    <w:rsid w:val="001D4A7C"/>
    <w:rsid w:val="001E460E"/>
    <w:rsid w:val="001E680F"/>
    <w:rsid w:val="002432AC"/>
    <w:rsid w:val="00250C91"/>
    <w:rsid w:val="002A5193"/>
    <w:rsid w:val="002C148B"/>
    <w:rsid w:val="002D401B"/>
    <w:rsid w:val="00307B8E"/>
    <w:rsid w:val="00331C7A"/>
    <w:rsid w:val="00342E3D"/>
    <w:rsid w:val="003601D6"/>
    <w:rsid w:val="00373304"/>
    <w:rsid w:val="00373AF9"/>
    <w:rsid w:val="003878E3"/>
    <w:rsid w:val="0039349B"/>
    <w:rsid w:val="003B5FF3"/>
    <w:rsid w:val="003B797A"/>
    <w:rsid w:val="003D5C24"/>
    <w:rsid w:val="003F6B92"/>
    <w:rsid w:val="00426849"/>
    <w:rsid w:val="0042766C"/>
    <w:rsid w:val="0043552B"/>
    <w:rsid w:val="00484276"/>
    <w:rsid w:val="00496BFD"/>
    <w:rsid w:val="004A3E51"/>
    <w:rsid w:val="004B10B8"/>
    <w:rsid w:val="004B18E6"/>
    <w:rsid w:val="004B1E8C"/>
    <w:rsid w:val="004F2C9C"/>
    <w:rsid w:val="00500C9E"/>
    <w:rsid w:val="00501A3F"/>
    <w:rsid w:val="0051274F"/>
    <w:rsid w:val="005314EA"/>
    <w:rsid w:val="005420AC"/>
    <w:rsid w:val="00542167"/>
    <w:rsid w:val="00561DFE"/>
    <w:rsid w:val="005849B3"/>
    <w:rsid w:val="0058704F"/>
    <w:rsid w:val="0059245C"/>
    <w:rsid w:val="005B30C5"/>
    <w:rsid w:val="005D1B8D"/>
    <w:rsid w:val="00607C7B"/>
    <w:rsid w:val="00642DDC"/>
    <w:rsid w:val="00660BD6"/>
    <w:rsid w:val="006A46AB"/>
    <w:rsid w:val="006A735C"/>
    <w:rsid w:val="006C0B10"/>
    <w:rsid w:val="007538D3"/>
    <w:rsid w:val="0075746D"/>
    <w:rsid w:val="007609C0"/>
    <w:rsid w:val="007614FE"/>
    <w:rsid w:val="00762C4D"/>
    <w:rsid w:val="00770C4B"/>
    <w:rsid w:val="0077578B"/>
    <w:rsid w:val="007A61FB"/>
    <w:rsid w:val="007C28FB"/>
    <w:rsid w:val="007E22CC"/>
    <w:rsid w:val="007E2A34"/>
    <w:rsid w:val="007E73A3"/>
    <w:rsid w:val="007F0DA2"/>
    <w:rsid w:val="007F25F8"/>
    <w:rsid w:val="008018A7"/>
    <w:rsid w:val="0080218C"/>
    <w:rsid w:val="008117F6"/>
    <w:rsid w:val="008139C2"/>
    <w:rsid w:val="008330F8"/>
    <w:rsid w:val="0084457C"/>
    <w:rsid w:val="00857AE1"/>
    <w:rsid w:val="00892286"/>
    <w:rsid w:val="008A06B6"/>
    <w:rsid w:val="008B295E"/>
    <w:rsid w:val="008E36C7"/>
    <w:rsid w:val="009164BC"/>
    <w:rsid w:val="009514EA"/>
    <w:rsid w:val="00980AA3"/>
    <w:rsid w:val="009A4482"/>
    <w:rsid w:val="009A46DC"/>
    <w:rsid w:val="009D3791"/>
    <w:rsid w:val="009D509C"/>
    <w:rsid w:val="009D60BF"/>
    <w:rsid w:val="009F08CB"/>
    <w:rsid w:val="00A07070"/>
    <w:rsid w:val="00A503DA"/>
    <w:rsid w:val="00A531B6"/>
    <w:rsid w:val="00A55895"/>
    <w:rsid w:val="00AB2670"/>
    <w:rsid w:val="00AE4DD4"/>
    <w:rsid w:val="00B159AD"/>
    <w:rsid w:val="00B26FD5"/>
    <w:rsid w:val="00B3670B"/>
    <w:rsid w:val="00B40C24"/>
    <w:rsid w:val="00B50DE0"/>
    <w:rsid w:val="00B86A14"/>
    <w:rsid w:val="00B91572"/>
    <w:rsid w:val="00B975ED"/>
    <w:rsid w:val="00BA255B"/>
    <w:rsid w:val="00BE48BB"/>
    <w:rsid w:val="00BE7DB8"/>
    <w:rsid w:val="00C17968"/>
    <w:rsid w:val="00C2188B"/>
    <w:rsid w:val="00C2337D"/>
    <w:rsid w:val="00C44293"/>
    <w:rsid w:val="00C750CD"/>
    <w:rsid w:val="00C84EDB"/>
    <w:rsid w:val="00CA0825"/>
    <w:rsid w:val="00CB07A3"/>
    <w:rsid w:val="00CC08A1"/>
    <w:rsid w:val="00CC6E1C"/>
    <w:rsid w:val="00CD28EF"/>
    <w:rsid w:val="00CD591A"/>
    <w:rsid w:val="00CD7D28"/>
    <w:rsid w:val="00CE17F8"/>
    <w:rsid w:val="00D10E92"/>
    <w:rsid w:val="00D14BA2"/>
    <w:rsid w:val="00D315A3"/>
    <w:rsid w:val="00D52DB7"/>
    <w:rsid w:val="00D77D81"/>
    <w:rsid w:val="00D82C07"/>
    <w:rsid w:val="00DA6F3D"/>
    <w:rsid w:val="00DB395E"/>
    <w:rsid w:val="00DC79F2"/>
    <w:rsid w:val="00DF4217"/>
    <w:rsid w:val="00E00AEF"/>
    <w:rsid w:val="00E0682D"/>
    <w:rsid w:val="00E0772A"/>
    <w:rsid w:val="00E10CC2"/>
    <w:rsid w:val="00E25F0E"/>
    <w:rsid w:val="00E63EB2"/>
    <w:rsid w:val="00E84BD4"/>
    <w:rsid w:val="00EC52B2"/>
    <w:rsid w:val="00EC6FA6"/>
    <w:rsid w:val="00F20736"/>
    <w:rsid w:val="00F61D62"/>
    <w:rsid w:val="00F664F1"/>
    <w:rsid w:val="00F74B8C"/>
    <w:rsid w:val="00F90FB6"/>
    <w:rsid w:val="00F93DA7"/>
    <w:rsid w:val="00FA2EA6"/>
    <w:rsid w:val="00FA3337"/>
    <w:rsid w:val="00FB238F"/>
    <w:rsid w:val="00FE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CF3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96CF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35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552B"/>
    <w:rPr>
      <w:rFonts w:ascii="Segoe UI" w:eastAsiaTheme="minorEastAsia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31C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1C7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1C7A"/>
    <w:rPr>
      <w:rFonts w:eastAsiaTheme="minorEastAsi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1C7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1C7A"/>
    <w:rPr>
      <w:rFonts w:eastAsiaTheme="minorEastAsia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22CC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22CC"/>
    <w:rPr>
      <w:rFonts w:eastAsiaTheme="minorEastAsia"/>
      <w:lang w:eastAsia="sk-SK"/>
    </w:rPr>
  </w:style>
  <w:style w:type="table" w:styleId="Mriekatabuky">
    <w:name w:val="Table Grid"/>
    <w:basedOn w:val="Normlnatabuka"/>
    <w:uiPriority w:val="39"/>
    <w:rsid w:val="007E2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8704-322A-458D-B2EF-68F8E0D0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352</Words>
  <Characters>1989</Characters>
  <Application>Microsoft Office Word</Application>
  <DocSecurity>0</DocSecurity>
  <Lines>43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Informačná povinnosť podľa čl. 13 a 14 GDPR</vt:lpstr>
      <vt:lpstr>Informačná povinnosť podľa čl. 13 a 14 GDPR</vt:lpstr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Informačná povinnosť podľa čl. 13 a 14 GDPR</dc:title>
  <dc:creator>SEMANČÍN &amp; PARTNERS</dc:creator>
  <cp:lastModifiedBy>Windows User</cp:lastModifiedBy>
  <cp:revision>3</cp:revision>
  <cp:lastPrinted>2018-04-19T12:49:00Z</cp:lastPrinted>
  <dcterms:created xsi:type="dcterms:W3CDTF">2018-10-22T19:13:00Z</dcterms:created>
  <dcterms:modified xsi:type="dcterms:W3CDTF">2018-10-22T20:26:00Z</dcterms:modified>
</cp:coreProperties>
</file>